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Владимировича, </w:t>
      </w:r>
      <w:r>
        <w:rPr>
          <w:rStyle w:val="cat-ExternalSystemDefinedgrp-2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официально не </w:t>
      </w:r>
      <w:r>
        <w:rPr>
          <w:rStyle w:val="cat-UserDefinedgrp-26rplc-8"/>
          <w:rFonts w:ascii="Times New Roman" w:eastAsia="Times New Roman" w:hAnsi="Times New Roman" w:cs="Times New Roman"/>
          <w:sz w:val="25"/>
          <w:szCs w:val="25"/>
        </w:rPr>
        <w:t>трудоустроенного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имеющего регистрации по месту жительства, проживающего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27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установлен административный надзор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сроком на 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ограничения,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5"/>
          <w:szCs w:val="25"/>
        </w:rPr>
        <w:t>ограничени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обязательной явки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 раза в месяц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, чем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факт совершения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>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пояснил, что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т.к. был на работе, работает неофициально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26.04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Скидана Р.В.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26.04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22.04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УУП ОМВД России по г. Нефтеюганску;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регистрационного листа поднадзорного лица, согласно которому Скидан Р.В. не явился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графиком прибытия поднадзорного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>1,2,3,4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час. до 18:00 час. с отметкой об ознакомлении с ним Скидана Р.В.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предупреждением Скидана Р.В. от </w:t>
      </w:r>
      <w:r>
        <w:rPr>
          <w:rFonts w:ascii="Times New Roman" w:eastAsia="Times New Roman" w:hAnsi="Times New Roman" w:cs="Times New Roman"/>
          <w:sz w:val="25"/>
          <w:szCs w:val="25"/>
        </w:rPr>
        <w:t>26.03.2024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 административный надзор на срок 3 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06.03.2024;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Скидана Р.В. о месте его проживания от 26.03.2023;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07.09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привлечен к административной ответственности по ч. 1 ст. 19.24 КоАП РФ к наказанию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Доводы Скидан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том, что он </w:t>
      </w:r>
      <w:r>
        <w:rPr>
          <w:rFonts w:ascii="Times New Roman" w:eastAsia="Times New Roman" w:hAnsi="Times New Roman" w:cs="Times New Roman"/>
          <w:sz w:val="25"/>
          <w:szCs w:val="25"/>
        </w:rPr>
        <w:t>пришел на регистрацию, но с опозданием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во внимание не принимает, поскольку как следует из материалов дела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 Р.В.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.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огласно </w:t>
      </w:r>
      <w:r>
        <w:rPr>
          <w:rFonts w:ascii="Times New Roman" w:eastAsia="Times New Roman" w:hAnsi="Times New Roman" w:cs="Times New Roman"/>
          <w:sz w:val="25"/>
          <w:szCs w:val="25"/>
        </w:rPr>
        <w:t>график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прибытия поднадзорного 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Скидан Р.В. обязан являться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1,2,3,4</w:t>
      </w:r>
      <w:r>
        <w:rPr>
          <w:rFonts w:ascii="Times New Roman" w:eastAsia="Times New Roman" w:hAnsi="Times New Roman" w:cs="Times New Roman"/>
          <w:sz w:val="25"/>
          <w:szCs w:val="25"/>
        </w:rPr>
        <w:t>-й вторник месяца с 09:00 до 18:00</w:t>
      </w:r>
      <w:r>
        <w:rPr>
          <w:rFonts w:ascii="Times New Roman" w:eastAsia="Times New Roman" w:hAnsi="Times New Roman" w:cs="Times New Roman"/>
          <w:sz w:val="25"/>
          <w:szCs w:val="25"/>
        </w:rPr>
        <w:t>, о чем он ознакомлен под роспись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>аких-либо документов, подтверждающих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уважительность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причин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 в установленное время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., смягчающие и отягчающие вину обстоятельства, в целях предупреждения совершения новых правонарушений мировой судья назначает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пятнадцать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5"/>
          <w:szCs w:val="25"/>
        </w:rPr>
        <w:t>27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с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:00.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62">
    <w:name w:val="cat-UserDefined grp-29 rplc-62"/>
    <w:basedOn w:val="DefaultParagraphFont"/>
  </w:style>
  <w:style w:type="character" w:customStyle="1" w:styleId="cat-UserDefinedgrp-30rplc-65">
    <w:name w:val="cat-UserDefined grp-30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